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tbl>
      <w:tblPr>
        <w:tblpPr w:leftFromText="141" w:rightFromText="141" w:vertAnchor="page" w:horzAnchor="margin" w:tblpXSpec="center" w:tblpY="991"/>
        <w:tblW w:w="54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5"/>
        <w:gridCol w:w="1934"/>
        <w:gridCol w:w="3115"/>
        <w:gridCol w:w="1915"/>
        <w:gridCol w:w="1683"/>
      </w:tblGrid>
      <w:tr w:rsidR="006E0F0A" w:rsidRPr="00CA7342" w:rsidTr="00B13981">
        <w:trPr>
          <w:trHeight w:val="1553"/>
        </w:trPr>
        <w:tc>
          <w:tcPr>
            <w:tcW w:w="914" w:type="pct"/>
            <w:vAlign w:val="center"/>
            <w:hideMark/>
          </w:tcPr>
          <w:p w:rsidR="006E0F0A" w:rsidRPr="00CA7342" w:rsidRDefault="006E0F0A" w:rsidP="00AF725E">
            <w:pPr>
              <w:autoSpaceDE w:val="0"/>
              <w:autoSpaceDN w:val="0"/>
              <w:adjustRightInd w:val="0"/>
              <w:jc w:val="center"/>
              <w:rPr>
                <w:noProof/>
                <w:sz w:val="18"/>
                <w:szCs w:val="18"/>
                <w:lang w:val="en-US"/>
              </w:rPr>
            </w:pPr>
          </w:p>
          <w:p w:rsidR="006E0F0A" w:rsidRDefault="006E0F0A" w:rsidP="00AF725E">
            <w:pPr>
              <w:autoSpaceDE w:val="0"/>
              <w:autoSpaceDN w:val="0"/>
              <w:adjustRightInd w:val="0"/>
              <w:jc w:val="center"/>
              <w:rPr>
                <w:noProof/>
                <w:sz w:val="18"/>
                <w:szCs w:val="18"/>
                <w:lang w:val="en-US"/>
              </w:rPr>
            </w:pPr>
            <w:r w:rsidRPr="00CA7342">
              <w:rPr>
                <w:noProof/>
                <w:sz w:val="18"/>
                <w:szCs w:val="18"/>
                <w:lang w:val="en-US" w:eastAsia="en-US" w:bidi="ar-SA"/>
              </w:rPr>
              <w:drawing>
                <wp:inline distT="0" distB="0" distL="0" distR="0" wp14:anchorId="7A80EA01" wp14:editId="3E9E1AA1">
                  <wp:extent cx="904875" cy="590550"/>
                  <wp:effectExtent l="0" t="0" r="9525" b="0"/>
                  <wp:docPr id="4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4875" cy="590550"/>
                          </a:xfrm>
                          <a:prstGeom prst="rect">
                            <a:avLst/>
                          </a:prstGeom>
                          <a:noFill/>
                          <a:ln>
                            <a:noFill/>
                          </a:ln>
                        </pic:spPr>
                      </pic:pic>
                    </a:graphicData>
                  </a:graphic>
                </wp:inline>
              </w:drawing>
            </w:r>
          </w:p>
          <w:p w:rsidR="006E0F0A" w:rsidRPr="00B44C71" w:rsidRDefault="006E0F0A" w:rsidP="00AF725E">
            <w:pPr>
              <w:autoSpaceDE w:val="0"/>
              <w:autoSpaceDN w:val="0"/>
              <w:adjustRightInd w:val="0"/>
              <w:jc w:val="center"/>
              <w:rPr>
                <w:noProof/>
                <w:sz w:val="18"/>
                <w:szCs w:val="18"/>
              </w:rPr>
            </w:pPr>
            <w:r>
              <w:rPr>
                <w:noProof/>
                <w:sz w:val="18"/>
                <w:szCs w:val="18"/>
              </w:rPr>
              <w:t>Европейски съюз</w:t>
            </w:r>
          </w:p>
        </w:tc>
        <w:tc>
          <w:tcPr>
            <w:tcW w:w="914" w:type="pct"/>
            <w:hideMark/>
          </w:tcPr>
          <w:p w:rsidR="006E0F0A" w:rsidRPr="00CA7342" w:rsidRDefault="006E0F0A" w:rsidP="00AF725E">
            <w:pPr>
              <w:autoSpaceDE w:val="0"/>
              <w:autoSpaceDN w:val="0"/>
              <w:adjustRightInd w:val="0"/>
              <w:ind w:left="-108"/>
              <w:jc w:val="center"/>
              <w:rPr>
                <w:i/>
                <w:iCs/>
                <w:noProof/>
                <w:sz w:val="18"/>
                <w:szCs w:val="18"/>
              </w:rPr>
            </w:pPr>
          </w:p>
          <w:p w:rsidR="006E0F0A" w:rsidRPr="00CA7342" w:rsidRDefault="006E0F0A" w:rsidP="00AF725E">
            <w:pPr>
              <w:autoSpaceDE w:val="0"/>
              <w:autoSpaceDN w:val="0"/>
              <w:adjustRightInd w:val="0"/>
              <w:ind w:left="-108"/>
              <w:jc w:val="center"/>
              <w:rPr>
                <w:i/>
                <w:iCs/>
                <w:noProof/>
                <w:sz w:val="18"/>
                <w:szCs w:val="18"/>
              </w:rPr>
            </w:pPr>
            <w:r w:rsidRPr="00CA7342">
              <w:rPr>
                <w:i/>
                <w:noProof/>
                <w:sz w:val="18"/>
                <w:szCs w:val="18"/>
                <w:lang w:val="en-US" w:eastAsia="en-US" w:bidi="ar-SA"/>
              </w:rPr>
              <w:drawing>
                <wp:inline distT="0" distB="0" distL="0" distR="0" wp14:anchorId="52706C7A" wp14:editId="3DFE63EE">
                  <wp:extent cx="809086" cy="533795"/>
                  <wp:effectExtent l="19050" t="19050" r="10160" b="19050"/>
                  <wp:docPr id="43"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0360" cy="534636"/>
                          </a:xfrm>
                          <a:prstGeom prst="rect">
                            <a:avLst/>
                          </a:prstGeom>
                          <a:noFill/>
                          <a:ln w="9525" cmpd="sng">
                            <a:solidFill>
                              <a:srgbClr val="000000"/>
                            </a:solidFill>
                            <a:miter lim="800000"/>
                            <a:headEnd/>
                            <a:tailEnd/>
                          </a:ln>
                          <a:effectLst/>
                        </pic:spPr>
                      </pic:pic>
                    </a:graphicData>
                  </a:graphic>
                </wp:inline>
              </w:drawing>
            </w:r>
          </w:p>
        </w:tc>
        <w:tc>
          <w:tcPr>
            <w:tcW w:w="1472" w:type="pct"/>
            <w:vAlign w:val="center"/>
            <w:hideMark/>
          </w:tcPr>
          <w:p w:rsidR="006E0F0A" w:rsidRPr="00CA7342" w:rsidRDefault="006E0F0A" w:rsidP="00AF725E">
            <w:pPr>
              <w:autoSpaceDE w:val="0"/>
              <w:autoSpaceDN w:val="0"/>
              <w:adjustRightInd w:val="0"/>
              <w:ind w:left="-108"/>
              <w:jc w:val="center"/>
              <w:rPr>
                <w:sz w:val="18"/>
                <w:szCs w:val="18"/>
              </w:rPr>
            </w:pPr>
            <w:r w:rsidRPr="00CA7342">
              <w:rPr>
                <w:noProof/>
                <w:sz w:val="18"/>
                <w:szCs w:val="18"/>
                <w:lang w:val="en-US" w:eastAsia="en-US" w:bidi="ar-SA"/>
              </w:rPr>
              <w:drawing>
                <wp:anchor distT="0" distB="0" distL="114300" distR="114300" simplePos="0" relativeHeight="251659264" behindDoc="0" locked="0" layoutInCell="1" allowOverlap="1" wp14:anchorId="634C729B" wp14:editId="06D599A6">
                  <wp:simplePos x="0" y="0"/>
                  <wp:positionH relativeFrom="column">
                    <wp:posOffset>-52070</wp:posOffset>
                  </wp:positionH>
                  <wp:positionV relativeFrom="paragraph">
                    <wp:posOffset>-24130</wp:posOffset>
                  </wp:positionV>
                  <wp:extent cx="1866900" cy="762000"/>
                  <wp:effectExtent l="0" t="0" r="0" b="0"/>
                  <wp:wrapTopAndBottom/>
                  <wp:docPr id="4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6900" cy="762000"/>
                          </a:xfrm>
                          <a:prstGeom prst="rect">
                            <a:avLst/>
                          </a:prstGeom>
                          <a:noFill/>
                        </pic:spPr>
                      </pic:pic>
                    </a:graphicData>
                  </a:graphic>
                </wp:anchor>
              </w:drawing>
            </w:r>
          </w:p>
        </w:tc>
        <w:tc>
          <w:tcPr>
            <w:tcW w:w="905" w:type="pct"/>
            <w:hideMark/>
          </w:tcPr>
          <w:p w:rsidR="006E0F0A" w:rsidRPr="00CA7342" w:rsidRDefault="006E0F0A" w:rsidP="00AF725E">
            <w:pPr>
              <w:autoSpaceDE w:val="0"/>
              <w:autoSpaceDN w:val="0"/>
              <w:adjustRightInd w:val="0"/>
              <w:ind w:left="-108"/>
              <w:jc w:val="center"/>
              <w:rPr>
                <w:noProof/>
                <w:sz w:val="18"/>
                <w:szCs w:val="18"/>
                <w:lang w:val="en-US"/>
              </w:rPr>
            </w:pPr>
          </w:p>
          <w:p w:rsidR="006E0F0A" w:rsidRPr="00CA7342" w:rsidRDefault="006E0F0A" w:rsidP="00AF725E">
            <w:pPr>
              <w:autoSpaceDE w:val="0"/>
              <w:autoSpaceDN w:val="0"/>
              <w:adjustRightInd w:val="0"/>
              <w:ind w:left="-108"/>
              <w:jc w:val="center"/>
              <w:rPr>
                <w:noProof/>
                <w:sz w:val="18"/>
                <w:szCs w:val="18"/>
              </w:rPr>
            </w:pPr>
            <w:r w:rsidRPr="00CA7342">
              <w:rPr>
                <w:noProof/>
                <w:sz w:val="18"/>
                <w:szCs w:val="18"/>
                <w:lang w:val="en-US" w:eastAsia="en-US" w:bidi="ar-SA"/>
              </w:rPr>
              <w:drawing>
                <wp:inline distT="0" distB="0" distL="0" distR="0" wp14:anchorId="4B743A03" wp14:editId="44E27495">
                  <wp:extent cx="762000" cy="600075"/>
                  <wp:effectExtent l="0" t="0" r="0" b="9525"/>
                  <wp:docPr id="45"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2000" cy="600075"/>
                          </a:xfrm>
                          <a:prstGeom prst="rect">
                            <a:avLst/>
                          </a:prstGeom>
                          <a:noFill/>
                          <a:ln>
                            <a:noFill/>
                          </a:ln>
                        </pic:spPr>
                      </pic:pic>
                    </a:graphicData>
                  </a:graphic>
                </wp:inline>
              </w:drawing>
            </w:r>
          </w:p>
        </w:tc>
        <w:tc>
          <w:tcPr>
            <w:tcW w:w="795" w:type="pct"/>
          </w:tcPr>
          <w:p w:rsidR="006E0F0A" w:rsidRPr="00CA7342" w:rsidRDefault="006E0F0A" w:rsidP="00AF725E">
            <w:pPr>
              <w:autoSpaceDE w:val="0"/>
              <w:autoSpaceDN w:val="0"/>
              <w:adjustRightInd w:val="0"/>
              <w:ind w:left="-108"/>
              <w:jc w:val="center"/>
              <w:rPr>
                <w:noProof/>
                <w:sz w:val="18"/>
                <w:szCs w:val="18"/>
                <w:lang w:val="en-US"/>
              </w:rPr>
            </w:pPr>
          </w:p>
          <w:p w:rsidR="006E0F0A" w:rsidRPr="00CA7342" w:rsidRDefault="006E0F0A" w:rsidP="00AF725E">
            <w:pPr>
              <w:autoSpaceDE w:val="0"/>
              <w:autoSpaceDN w:val="0"/>
              <w:adjustRightInd w:val="0"/>
              <w:ind w:left="-108"/>
              <w:jc w:val="center"/>
              <w:rPr>
                <w:noProof/>
                <w:sz w:val="18"/>
                <w:szCs w:val="18"/>
              </w:rPr>
            </w:pPr>
            <w:r>
              <w:rPr>
                <w:noProof/>
                <w:lang w:val="en-US" w:eastAsia="en-US" w:bidi="ar-SA"/>
              </w:rPr>
              <w:drawing>
                <wp:inline distT="0" distB="0" distL="0" distR="0" wp14:anchorId="3E9F5CC2" wp14:editId="02B65626">
                  <wp:extent cx="857250" cy="1019175"/>
                  <wp:effectExtent l="0" t="0" r="0" b="0"/>
                  <wp:docPr id="46" name="Картина 5" descr="&amp;Rcy;&amp;iecy;&amp;zcy;&amp;ucy;&amp;lcy;&amp;tcy;&amp;acy;&amp;tcy; &amp;scy; &amp;icy;&amp;zcy;&amp;ocy;&amp;bcy;&amp;rcy;&amp;acy;&amp;zhcy;&amp;iecy;&amp;ncy;&amp;icy;&amp;iecy; &amp;zcy;&amp;acy; &amp;lcy;&amp;ocy;&amp;gcy;&amp;ocy; &amp;ncy;&amp;acy; &amp;ocy;&amp;bcy;&amp;shchcy;&amp;icy;&amp;ncy;&amp;acy; &amp;lcy;&amp;ocy;&amp;m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Rcy;&amp;iecy;&amp;zcy;&amp;ucy;&amp;lcy;&amp;tcy;&amp;acy;&amp;tcy; &amp;scy; &amp;icy;&amp;zcy;&amp;ocy;&amp;bcy;&amp;rcy;&amp;acy;&amp;zhcy;&amp;iecy;&amp;ncy;&amp;icy;&amp;iecy; &amp;zcy;&amp;acy; &amp;lcy;&amp;ocy;&amp;gcy;&amp;ocy; &amp;ncy;&amp;acy; &amp;ocy;&amp;bcy;&amp;shchcy;&amp;icy;&amp;ncy;&amp;acy; &amp;lcy;&amp;ocy;&amp;mc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1019175"/>
                          </a:xfrm>
                          <a:prstGeom prst="rect">
                            <a:avLst/>
                          </a:prstGeom>
                          <a:noFill/>
                          <a:ln>
                            <a:noFill/>
                          </a:ln>
                        </pic:spPr>
                      </pic:pic>
                    </a:graphicData>
                  </a:graphic>
                </wp:inline>
              </w:drawing>
            </w:r>
          </w:p>
        </w:tc>
      </w:tr>
      <w:tr w:rsidR="006E0F0A" w:rsidRPr="00CA7342" w:rsidTr="00B13981">
        <w:trPr>
          <w:trHeight w:val="268"/>
        </w:trPr>
        <w:tc>
          <w:tcPr>
            <w:tcW w:w="5000" w:type="pct"/>
            <w:gridSpan w:val="5"/>
            <w:vAlign w:val="center"/>
          </w:tcPr>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rPr>
            </w:pPr>
            <w:r w:rsidRPr="00997B74">
              <w:rPr>
                <w:rFonts w:ascii="Times New Roman" w:hAnsi="Times New Roman" w:cs="Times New Roman"/>
                <w:b/>
                <w:iCs/>
                <w:color w:val="000000" w:themeColor="text1"/>
                <w:spacing w:val="3"/>
                <w:sz w:val="18"/>
                <w:szCs w:val="18"/>
              </w:rPr>
              <w:t>МЕСТНА ИНИЦИАТИВНА ГРУПА ЛОМ</w:t>
            </w:r>
          </w:p>
        </w:tc>
      </w:tr>
      <w:tr w:rsidR="006E0F0A" w:rsidRPr="00CA7342" w:rsidTr="00B13981">
        <w:trPr>
          <w:trHeight w:val="380"/>
        </w:trPr>
        <w:tc>
          <w:tcPr>
            <w:tcW w:w="5000" w:type="pct"/>
            <w:gridSpan w:val="5"/>
            <w:vAlign w:val="center"/>
          </w:tcPr>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lang w:val="en-US"/>
              </w:rPr>
            </w:pPr>
            <w:r w:rsidRPr="00997B74">
              <w:rPr>
                <w:rFonts w:ascii="Times New Roman" w:hAnsi="Times New Roman" w:cs="Times New Roman"/>
                <w:b/>
                <w:iCs/>
                <w:color w:val="000000" w:themeColor="text1"/>
                <w:spacing w:val="3"/>
                <w:sz w:val="18"/>
                <w:szCs w:val="18"/>
                <w:lang w:val="ru-RU"/>
              </w:rPr>
              <w:t>ПРОГРАМА ЗА РАЗВИТИЕ НА СЕЛСКИТЕ РАЙОНИ   20</w:t>
            </w:r>
            <w:r w:rsidRPr="00997B74">
              <w:rPr>
                <w:rFonts w:ascii="Times New Roman" w:hAnsi="Times New Roman" w:cs="Times New Roman"/>
                <w:b/>
                <w:iCs/>
                <w:color w:val="000000" w:themeColor="text1"/>
                <w:spacing w:val="3"/>
                <w:sz w:val="18"/>
                <w:szCs w:val="18"/>
                <w:lang w:val="en-US"/>
              </w:rPr>
              <w:t>14</w:t>
            </w:r>
            <w:r w:rsidRPr="00997B74">
              <w:rPr>
                <w:rFonts w:ascii="Times New Roman" w:hAnsi="Times New Roman" w:cs="Times New Roman"/>
                <w:b/>
                <w:iCs/>
                <w:color w:val="000000" w:themeColor="text1"/>
                <w:spacing w:val="3"/>
                <w:sz w:val="18"/>
                <w:szCs w:val="18"/>
                <w:lang w:val="ru-RU"/>
              </w:rPr>
              <w:t xml:space="preserve"> – 20</w:t>
            </w:r>
            <w:r w:rsidRPr="00997B74">
              <w:rPr>
                <w:rFonts w:ascii="Times New Roman" w:hAnsi="Times New Roman" w:cs="Times New Roman"/>
                <w:b/>
                <w:iCs/>
                <w:color w:val="000000" w:themeColor="text1"/>
                <w:spacing w:val="3"/>
                <w:sz w:val="18"/>
                <w:szCs w:val="18"/>
                <w:lang w:val="en-US"/>
              </w:rPr>
              <w:t>20</w:t>
            </w:r>
            <w:r w:rsidRPr="00997B74">
              <w:rPr>
                <w:rFonts w:ascii="Times New Roman" w:hAnsi="Times New Roman" w:cs="Times New Roman"/>
                <w:b/>
                <w:iCs/>
                <w:color w:val="000000" w:themeColor="text1"/>
                <w:spacing w:val="3"/>
                <w:sz w:val="18"/>
                <w:szCs w:val="18"/>
                <w:lang w:val="ru-RU"/>
              </w:rPr>
              <w:t xml:space="preserve"> г.</w:t>
            </w:r>
          </w:p>
        </w:tc>
      </w:tr>
      <w:tr w:rsidR="006E0F0A" w:rsidRPr="00CA7342" w:rsidTr="00B13981">
        <w:trPr>
          <w:trHeight w:val="149"/>
        </w:trPr>
        <w:tc>
          <w:tcPr>
            <w:tcW w:w="5000" w:type="pct"/>
            <w:gridSpan w:val="5"/>
            <w:vAlign w:val="center"/>
          </w:tcPr>
          <w:p w:rsidR="006E0F0A" w:rsidRPr="00997B74" w:rsidRDefault="006E0F0A" w:rsidP="00AF725E">
            <w:pPr>
              <w:jc w:val="center"/>
              <w:rPr>
                <w:rFonts w:ascii="Times New Roman" w:hAnsi="Times New Roman" w:cs="Times New Roman"/>
                <w:b/>
                <w:iCs/>
                <w:color w:val="000000" w:themeColor="text1"/>
                <w:spacing w:val="3"/>
                <w:sz w:val="18"/>
                <w:szCs w:val="18"/>
                <w:lang w:val="ru-RU"/>
              </w:rPr>
            </w:pPr>
            <w:r w:rsidRPr="00997B74">
              <w:rPr>
                <w:rFonts w:ascii="Times New Roman" w:hAnsi="Times New Roman" w:cs="Times New Roman"/>
                <w:b/>
                <w:iCs/>
                <w:color w:val="000000" w:themeColor="text1"/>
                <w:spacing w:val="3"/>
                <w:sz w:val="18"/>
                <w:szCs w:val="18"/>
                <w:lang w:val="ru-RU"/>
              </w:rPr>
              <w:t>ЕВРОПЕЙСКИ ЗЕМЕДЕЛСКИ ФОНД ЗА РАЗВИТИЕ НА СЕЛСКИТЕ РАЙОНИ –</w:t>
            </w:r>
          </w:p>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lang w:val="ru-RU"/>
              </w:rPr>
            </w:pPr>
            <w:r w:rsidRPr="00997B74">
              <w:rPr>
                <w:rFonts w:ascii="Times New Roman" w:hAnsi="Times New Roman" w:cs="Times New Roman"/>
                <w:b/>
                <w:iCs/>
                <w:color w:val="000000" w:themeColor="text1"/>
                <w:spacing w:val="3"/>
                <w:sz w:val="18"/>
                <w:szCs w:val="18"/>
                <w:lang w:val="ru-RU"/>
              </w:rPr>
              <w:t>ЕВРОПА ИНВЕСТИРА В СЕЛСКИТЕ РАЙОНИ</w:t>
            </w:r>
          </w:p>
        </w:tc>
      </w:tr>
    </w:tbl>
    <w:p w:rsidR="00260522" w:rsidRDefault="00260522">
      <w:pPr>
        <w:spacing w:line="360" w:lineRule="exact"/>
      </w:pPr>
    </w:p>
    <w:p w:rsidR="006C2C53" w:rsidRDefault="006C2C53">
      <w:pPr>
        <w:spacing w:line="360" w:lineRule="exact"/>
      </w:pPr>
    </w:p>
    <w:p w:rsidR="006C2C53" w:rsidRDefault="006C2C53">
      <w:pPr>
        <w:spacing w:line="360" w:lineRule="exact"/>
      </w:pPr>
      <w:bookmarkStart w:id="0" w:name="_GoBack"/>
      <w:bookmarkEnd w:id="0"/>
    </w:p>
    <w:p w:rsidR="00260522" w:rsidRDefault="00260522">
      <w:pPr>
        <w:spacing w:line="360" w:lineRule="exact"/>
      </w:pPr>
    </w:p>
    <w:p w:rsidR="00C064FD" w:rsidRDefault="00EF08A2" w:rsidP="00EF08A2">
      <w:pPr>
        <w:pStyle w:val="40"/>
        <w:shd w:val="clear" w:color="auto" w:fill="auto"/>
      </w:pPr>
      <w:r w:rsidRPr="00B13981">
        <w:t>ПРОЦЕДУРА ЗА ПОДБОР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6E0F0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467" w:right="1233" w:bottom="467" w:left="1233" w:header="1872" w:footer="864" w:gutter="0"/>
          <w:cols w:space="720"/>
          <w:noEndnote/>
          <w:titlePg/>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NoSpacing"/>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NoSpacing"/>
        <w:jc w:val="center"/>
        <w:rPr>
          <w:rFonts w:ascii="Times New Roman" w:hAnsi="Times New Roman" w:cs="Times New Roman"/>
          <w:b/>
          <w:sz w:val="2"/>
          <w:szCs w:val="2"/>
        </w:rPr>
      </w:pPr>
    </w:p>
    <w:p w:rsidR="00260522" w:rsidRPr="002D5685" w:rsidRDefault="001E71AC" w:rsidP="002D5685">
      <w:pPr>
        <w:pStyle w:val="NoSpacing"/>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NoSpacing"/>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съгласно изискванията на чл.41, ал.2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7"/>
          <w:lang w:val="en-US"/>
        </w:rPr>
        <w:t xml:space="preserve">             </w:t>
      </w:r>
      <w:r w:rsidR="001E71AC">
        <w:rPr>
          <w:rStyle w:val="a7"/>
        </w:rPr>
        <w:t xml:space="preserve">Чл.2. </w:t>
      </w:r>
      <w:r w:rsidR="002A6F3C" w:rsidRPr="002A6F3C">
        <w:rPr>
          <w:rStyle w:val="a7"/>
          <w:b w:val="0"/>
        </w:rPr>
        <w:t>В</w:t>
      </w:r>
      <w:r w:rsidR="002A6F3C">
        <w:rPr>
          <w:rStyle w:val="a7"/>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подмярка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r w:rsidR="001E71AC" w:rsidRPr="00B94BA4">
        <w:rPr>
          <w:b/>
        </w:rPr>
        <w:t>Чл.З.</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непълноти и/или нередовности в документите УО на съответната програма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t xml:space="preserve"> При установени непълноти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lastRenderedPageBreak/>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7"/>
        </w:rPr>
        <w:t xml:space="preserve">             </w:t>
      </w:r>
      <w:r w:rsidR="001E71AC">
        <w:rPr>
          <w:rStyle w:val="a7"/>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9"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7"/>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7"/>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7"/>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7"/>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7"/>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7"/>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7"/>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г) максималния процент на съфинансиране.</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7"/>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E5072F"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NoSpacing"/>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w:t>
      </w:r>
      <w:r>
        <w:lastRenderedPageBreak/>
        <w:t>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20" w:history="1">
        <w:r>
          <w:rPr>
            <w:rStyle w:val="Hyperlink"/>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7"/>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BB4DFE" w:rsidP="00E5072F">
      <w:pPr>
        <w:pStyle w:val="22"/>
        <w:shd w:val="clear" w:color="auto" w:fill="auto"/>
        <w:spacing w:line="278" w:lineRule="exact"/>
        <w:ind w:left="740" w:right="20" w:firstLine="0"/>
        <w:jc w:val="both"/>
      </w:pPr>
      <w:hyperlink r:id="rId21" w:history="1">
        <w:r w:rsidR="00E5072F" w:rsidRPr="00FD1A7C">
          <w:rPr>
            <w:rStyle w:val="Hyperlink"/>
          </w:rPr>
          <w:t>http://www.eufunds.bg/</w:t>
        </w:r>
        <w:r w:rsidR="00E5072F" w:rsidRPr="00FD1A7C">
          <w:rPr>
            <w:rStyle w:val="Hyperlink"/>
            <w:lang w:val="en-US"/>
          </w:rPr>
          <w:t>images/</w:t>
        </w:r>
        <w:r w:rsidR="00E5072F" w:rsidRPr="00FD1A7C">
          <w:rPr>
            <w:rStyle w:val="Hyperlink"/>
          </w:rPr>
          <w:t>Образци-ЗУСЕСИФ/Нови%20образци/</w:t>
        </w:r>
        <w:r w:rsidR="00E5072F" w:rsidRPr="00FD1A7C">
          <w:rPr>
            <w:rStyle w:val="Hyperlink"/>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4D527D" w:rsidRDefault="004D527D" w:rsidP="009C1317">
      <w:pPr>
        <w:pStyle w:val="ListParagraph"/>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Когато член на УС на СНЦ МИГ-ЛОМ е к</w:t>
      </w:r>
      <w:r w:rsidR="009C1317">
        <w:rPr>
          <w:rFonts w:ascii="Times New Roman" w:eastAsia="Times New Roman" w:hAnsi="Times New Roman" w:cs="Times New Roman"/>
          <w:color w:val="auto"/>
          <w:sz w:val="22"/>
          <w:szCs w:val="22"/>
        </w:rPr>
        <w:t xml:space="preserve">андидат по процедура с проектно </w:t>
      </w:r>
      <w:r>
        <w:rPr>
          <w:rFonts w:ascii="Times New Roman" w:eastAsia="Times New Roman" w:hAnsi="Times New Roman" w:cs="Times New Roman"/>
          <w:color w:val="auto"/>
          <w:sz w:val="22"/>
          <w:szCs w:val="22"/>
        </w:rPr>
        <w:t>предложение няма право да участват в действия, водещи до потенциален финансов конфликт на интереси – не участва в избора на оценители, не участва в одобряването на оценителния доклад, не участва в дебати, дискусии или действия на Управителния съвет, свързани с обявата и процедурата, по която е кандидат с проектно предложение</w:t>
      </w:r>
    </w:p>
    <w:p w:rsidR="004D527D" w:rsidRPr="004D527D" w:rsidRDefault="004D527D" w:rsidP="009C1317">
      <w:pPr>
        <w:pStyle w:val="ListParagraph"/>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Потенциален финансов конфликт на интереси има тогава, когато определено действие на Сдружението, било то единично, периодично или постоянно, дава пряко финансово предимство на член на управителния съвет, на негов работодател или клиент или на негов(а) съпруг(а), родител или дете.</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7"/>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В случаи на установени непълноти и/или нередовности в Насоките за кандидатстване, УО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7"/>
        </w:rPr>
        <w:t xml:space="preserve">Чл.21. </w:t>
      </w:r>
      <w:r w:rsidR="001E71AC">
        <w:t xml:space="preserve">След отразяване на коментарите от Министерство на финансите (в режим „проследяване на промените“), Насоките се изпращат по електронна поща до ръководителя на УО за </w:t>
      </w:r>
      <w:r w:rsidR="001E71AC">
        <w:lastRenderedPageBreak/>
        <w:t>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При установени непълноти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7"/>
        </w:rPr>
        <w:t xml:space="preserve">            </w:t>
      </w:r>
      <w:r w:rsidR="001E71AC">
        <w:rPr>
          <w:rStyle w:val="a7"/>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В рамките на този срок, потенциалните кандидати могат да дават предложения за промяна в 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7"/>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7"/>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7"/>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7"/>
        </w:rPr>
        <w:t>Чл.</w:t>
      </w:r>
      <w:r w:rsidR="001E71AC">
        <w:rPr>
          <w:rStyle w:val="a7"/>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NoSpacing"/>
        <w:jc w:val="center"/>
        <w:rPr>
          <w:rFonts w:ascii="Times New Roman" w:hAnsi="Times New Roman" w:cs="Times New Roman"/>
          <w:b/>
        </w:rPr>
      </w:pPr>
      <w:bookmarkStart w:id="1" w:name="bookmark1"/>
      <w:r w:rsidRPr="002D5685">
        <w:rPr>
          <w:rFonts w:ascii="Times New Roman" w:hAnsi="Times New Roman" w:cs="Times New Roman"/>
          <w:b/>
        </w:rPr>
        <w:t>ОБЯВЯВАНЕ НА ПРОЦЕДУРА ЧРЕЗ ПОДБОР НА ПРОЕКТИ</w:t>
      </w:r>
      <w:bookmarkEnd w:id="1"/>
    </w:p>
    <w:p w:rsidR="002D5685" w:rsidRPr="002D5685" w:rsidRDefault="002D5685" w:rsidP="002D5685">
      <w:pPr>
        <w:pStyle w:val="NoSpacing"/>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7"/>
        </w:rPr>
        <w:t xml:space="preserve">              </w:t>
      </w:r>
      <w:r w:rsidR="001E71AC">
        <w:rPr>
          <w:rStyle w:val="a7"/>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7"/>
        </w:rPr>
        <w:t xml:space="preserve">Чл.28. (1) </w:t>
      </w:r>
      <w:r>
        <w:t>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 xml:space="preserve">При промяна на правото на Европейския съюз и/или българското законодателство, в </w:t>
      </w:r>
      <w:r w:rsidR="001E71AC">
        <w:lastRenderedPageBreak/>
        <w:t>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7"/>
        </w:rPr>
        <w:t xml:space="preserve">(2) </w:t>
      </w:r>
      <w:r>
        <w:t xml:space="preserve">Променените документи /в режим </w:t>
      </w:r>
      <w:r>
        <w:rPr>
          <w:lang w:val="en-US" w:eastAsia="en-US" w:bidi="en-US"/>
        </w:rPr>
        <w:t xml:space="preserve">track changes/ </w:t>
      </w:r>
      <w:r>
        <w:t>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7"/>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7"/>
        </w:rPr>
        <w:t xml:space="preserve">Чл.30. </w:t>
      </w:r>
      <w:r w:rsidR="001A6981" w:rsidRPr="001A6981">
        <w:rPr>
          <w:rStyle w:val="a7"/>
          <w:b w:val="0"/>
          <w:lang w:val="en-US"/>
        </w:rPr>
        <w:t>(1)</w:t>
      </w:r>
      <w:r w:rsidR="001A6981">
        <w:rPr>
          <w:rStyle w:val="a7"/>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7"/>
          <w:b w:val="0"/>
        </w:rPr>
        <w:t xml:space="preserve">    </w:t>
      </w:r>
      <w:r w:rsidRPr="001A6981">
        <w:rPr>
          <w:rStyle w:val="a7"/>
          <w:b w:val="0"/>
          <w:lang w:val="en-US"/>
        </w:rPr>
        <w:t>(2)</w:t>
      </w:r>
      <w:r>
        <w:rPr>
          <w:rStyle w:val="a7"/>
          <w:b w:val="0"/>
          <w:lang w:val="en-US"/>
        </w:rPr>
        <w:t xml:space="preserve"> </w:t>
      </w:r>
      <w:r>
        <w:rPr>
          <w:rStyle w:val="a7"/>
          <w:b w:val="0"/>
        </w:rPr>
        <w:t>При обявяван</w:t>
      </w:r>
      <w:r w:rsidR="007A5950">
        <w:rPr>
          <w:rStyle w:val="a7"/>
          <w:b w:val="0"/>
        </w:rPr>
        <w:t>е</w:t>
      </w:r>
      <w:r>
        <w:rPr>
          <w:rStyle w:val="a7"/>
          <w:b w:val="0"/>
        </w:rPr>
        <w:t xml:space="preserve"> на прием на проектни</w:t>
      </w:r>
      <w:r w:rsidR="007A5950">
        <w:rPr>
          <w:rStyle w:val="a7"/>
          <w:b w:val="0"/>
        </w:rPr>
        <w:t xml:space="preserve"> предложения </w:t>
      </w:r>
      <w:r>
        <w:rPr>
          <w:rStyle w:val="a7"/>
          <w:b w:val="0"/>
        </w:rPr>
        <w:t xml:space="preserve">разполагаемият бюджет на съответната покана се определя като разлика между бюджета </w:t>
      </w:r>
      <w:r w:rsidR="00586FDA">
        <w:rPr>
          <w:rStyle w:val="a7"/>
          <w:b w:val="0"/>
        </w:rPr>
        <w:t>по мярката</w:t>
      </w:r>
      <w:r>
        <w:rPr>
          <w:rStyle w:val="a7"/>
          <w:b w:val="0"/>
        </w:rPr>
        <w:t xml:space="preserve"> и стойността на финансовата </w:t>
      </w:r>
      <w:r w:rsidR="00586FDA">
        <w:rPr>
          <w:rStyle w:val="a7"/>
          <w:b w:val="0"/>
        </w:rPr>
        <w:t>помощ по</w:t>
      </w:r>
      <w:r>
        <w:rPr>
          <w:rStyle w:val="a7"/>
          <w:b w:val="0"/>
        </w:rPr>
        <w:t xml:space="preserve"> одобрените от ДФЗ проекти и тази по одобрените от МИГ заявления</w:t>
      </w:r>
      <w:r w:rsidR="007A5950">
        <w:rPr>
          <w:rStyle w:val="a7"/>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7"/>
        </w:rPr>
        <w:t xml:space="preserve">Чл.31. </w:t>
      </w:r>
      <w:r>
        <w:t xml:space="preserve">Председателят на МИГ </w:t>
      </w:r>
      <w:r>
        <w:rPr>
          <w:rStyle w:val="a7"/>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7"/>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NoSpacing"/>
        <w:jc w:val="center"/>
        <w:rPr>
          <w:rFonts w:ascii="Times New Roman" w:hAnsi="Times New Roman" w:cs="Times New Roman"/>
          <w:b/>
        </w:rPr>
      </w:pPr>
      <w:bookmarkStart w:id="2" w:name="bookmark3"/>
      <w:r w:rsidRPr="002D5685">
        <w:rPr>
          <w:rFonts w:ascii="Times New Roman" w:hAnsi="Times New Roman" w:cs="Times New Roman"/>
          <w:b/>
        </w:rPr>
        <w:t>РАЗЯСНИТЕЛНА КАМПАНИЯ ЗА ПОТЕНЦИАЛНИ БЕНЕФИЦИЕНТИ</w:t>
      </w:r>
      <w:bookmarkEnd w:id="2"/>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r>
        <w:rPr>
          <w:rStyle w:val="a7"/>
        </w:rPr>
        <w:t xml:space="preserve">Чл.ЗЗ.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7"/>
        </w:rPr>
        <w:t xml:space="preserve">Чл.34. </w:t>
      </w:r>
      <w:r>
        <w:t xml:space="preserve">Кандидат в процедура може да иска разяснения по документите за кандидатстване в срок до три седмици преди изтичане на срока за кандидатстване. Разясненията, ако има такива, се утвърждават от Председателя на УС на МИГ или оправомощено от него лице. Разясненията се дават </w:t>
      </w:r>
      <w:r>
        <w:lastRenderedPageBreak/>
        <w:t>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NoSpacing"/>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NoSpacing"/>
      </w:pPr>
    </w:p>
    <w:p w:rsidR="00B13981" w:rsidRDefault="00B13981" w:rsidP="002D5685">
      <w:pPr>
        <w:pStyle w:val="NoSpacing"/>
        <w:jc w:val="center"/>
        <w:rPr>
          <w:rFonts w:ascii="Times New Roman" w:hAnsi="Times New Roman" w:cs="Times New Roman"/>
          <w:b/>
        </w:rPr>
      </w:pPr>
      <w:bookmarkStart w:id="3" w:name="bookmark4"/>
      <w:bookmarkEnd w:id="3"/>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NoSpacing"/>
        <w:jc w:val="center"/>
        <w:rPr>
          <w:rFonts w:ascii="Times New Roman" w:hAnsi="Times New Roman" w:cs="Times New Roman"/>
          <w:b/>
        </w:rPr>
      </w:pPr>
      <w:bookmarkStart w:id="4" w:name="bookmark5"/>
      <w:r w:rsidRPr="002D5685">
        <w:rPr>
          <w:rFonts w:ascii="Times New Roman" w:hAnsi="Times New Roman" w:cs="Times New Roman"/>
          <w:b/>
        </w:rPr>
        <w:t>ПРИЕМ НА ПРОЕКТНИ ПРЕДЛОЖЕНИЯ ЗА ПРЕДОСТАВЯНЕ НА ФИНАНСОВА ПОМОЩ</w:t>
      </w:r>
      <w:bookmarkEnd w:id="4"/>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7"/>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7"/>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7"/>
        </w:rPr>
        <w:t>Чл.38.</w:t>
      </w:r>
      <w:r w:rsidR="009018F2">
        <w:rPr>
          <w:rStyle w:val="a7"/>
        </w:rPr>
        <w:t xml:space="preserve"> </w:t>
      </w:r>
      <w:r w:rsidR="009018F2">
        <w:t xml:space="preserve">(1) </w:t>
      </w:r>
      <w:r>
        <w:rPr>
          <w:rStyle w:val="a7"/>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7"/>
        </w:rPr>
        <w:t xml:space="preserve">            </w:t>
      </w:r>
      <w:r w:rsidR="001E71AC">
        <w:rPr>
          <w:rStyle w:val="a7"/>
        </w:rPr>
        <w:t xml:space="preserve">Чл.39. </w:t>
      </w:r>
      <w:bookmarkStart w:id="5"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NoSpacing"/>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D5685" w:rsidRPr="002D5685" w:rsidRDefault="008269B1" w:rsidP="002D5685">
      <w:pPr>
        <w:pStyle w:val="NoSpacing"/>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NoSpacing"/>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5"/>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7"/>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w:t>
      </w:r>
      <w:r>
        <w:lastRenderedPageBreak/>
        <w:t>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7"/>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6" w:name="bookmark8"/>
      <w:r>
        <w:t xml:space="preserve"> председател без право на глас;</w:t>
      </w:r>
      <w:bookmarkEnd w:id="6"/>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7"/>
        </w:rPr>
        <w:t xml:space="preserve">Чл.42. (1) </w:t>
      </w:r>
      <w:r>
        <w:t>Членовете на комисията могат да бъдат служители на МИГ, членовете на общото 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7"/>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7"/>
        </w:rPr>
        <w:t xml:space="preserve">             </w:t>
      </w:r>
      <w:r w:rsidR="004027A1">
        <w:rPr>
          <w:rStyle w:val="a7"/>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7"/>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7"/>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Евратом)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7"/>
        </w:rPr>
        <w:t xml:space="preserve">Чл.47. </w:t>
      </w:r>
      <w:r w:rsidR="00B131E2">
        <w:rPr>
          <w:rStyle w:val="a7"/>
          <w:lang w:val="en-US"/>
        </w:rPr>
        <w:t xml:space="preserve">(1) </w:t>
      </w:r>
      <w:r>
        <w:t>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w:t>
      </w:r>
      <w:r>
        <w:lastRenderedPageBreak/>
        <w:t xml:space="preserve">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новоопределените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NoSpacing"/>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NoSpacing"/>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NoSpacing"/>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w:t>
      </w:r>
      <w:r>
        <w:lastRenderedPageBreak/>
        <w:t>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комисията/отговорен експерт от МИГ провежда въвеждащо обучение на членовете на оценителната 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NoSpacing"/>
        <w:jc w:val="center"/>
        <w:rPr>
          <w:rFonts w:ascii="Times New Roman" w:hAnsi="Times New Roman" w:cs="Times New Roman"/>
          <w:b/>
        </w:rPr>
      </w:pPr>
    </w:p>
    <w:p w:rsidR="008269B1" w:rsidRPr="008269B1" w:rsidRDefault="008269B1" w:rsidP="008269B1">
      <w:pPr>
        <w:pStyle w:val="NoSpacing"/>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NoSpacing"/>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w:t>
      </w:r>
      <w:r>
        <w:lastRenderedPageBreak/>
        <w:t>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NoSpacing"/>
        <w:jc w:val="center"/>
        <w:rPr>
          <w:rFonts w:ascii="Times New Roman" w:hAnsi="Times New Roman" w:cs="Times New Roman"/>
          <w:b/>
        </w:rPr>
      </w:pPr>
      <w:r w:rsidRPr="000B30C7">
        <w:rPr>
          <w:rFonts w:ascii="Times New Roman" w:hAnsi="Times New Roman" w:cs="Times New Roman"/>
          <w:b/>
        </w:rPr>
        <w:t>РАЗДЕЛ 10</w:t>
      </w:r>
    </w:p>
    <w:p w:rsidR="00260522" w:rsidRPr="000B30C7" w:rsidRDefault="001E71AC" w:rsidP="008269B1">
      <w:pPr>
        <w:pStyle w:val="NoSpacing"/>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NoSpacing"/>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7"/>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7"/>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7"/>
        </w:rPr>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7"/>
        </w:rPr>
        <w:t>Чл.65.</w:t>
      </w:r>
      <w:r w:rsidR="00AA1362">
        <w:rPr>
          <w:rStyle w:val="a7"/>
          <w:lang w:val="en-US"/>
        </w:rPr>
        <w:t xml:space="preserve"> (1) </w:t>
      </w:r>
      <w:r>
        <w:rPr>
          <w:rStyle w:val="a7"/>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w:t>
      </w:r>
      <w:r>
        <w:lastRenderedPageBreak/>
        <w:t>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t>протоколи от отделните етапи на оценката, подписани от участвалите в съответния етап на оценка лица;</w:t>
      </w:r>
      <w:r w:rsidRPr="00AA1362">
        <w:t>други документи, ако е приложимо.</w:t>
      </w:r>
    </w:p>
    <w:p w:rsidR="00260522" w:rsidRPr="00AA1362" w:rsidRDefault="00AA1362" w:rsidP="00AA1362">
      <w:pPr>
        <w:pStyle w:val="NoSpacing"/>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NoSpacing"/>
        <w:rPr>
          <w:rFonts w:ascii="Times New Roman" w:hAnsi="Times New Roman" w:cs="Times New Roman"/>
          <w:sz w:val="22"/>
          <w:szCs w:val="22"/>
        </w:rPr>
      </w:pPr>
      <w:r w:rsidRPr="00AA1362">
        <w:rPr>
          <w:rFonts w:ascii="Times New Roman" w:hAnsi="Times New Roman" w:cs="Times New Roman"/>
          <w:sz w:val="22"/>
          <w:szCs w:val="22"/>
        </w:rPr>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извадков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NoSpacing"/>
        <w:jc w:val="center"/>
        <w:rPr>
          <w:rFonts w:ascii="Times New Roman" w:hAnsi="Times New Roman" w:cs="Times New Roman"/>
          <w:b/>
        </w:rPr>
      </w:pPr>
      <w:bookmarkStart w:id="7" w:name="bookmark11"/>
      <w:r>
        <w:rPr>
          <w:rFonts w:ascii="Times New Roman" w:hAnsi="Times New Roman" w:cs="Times New Roman"/>
          <w:b/>
        </w:rPr>
        <w:t>РАЗДЕЛ 11</w:t>
      </w:r>
    </w:p>
    <w:p w:rsidR="00260522" w:rsidRDefault="001E71AC" w:rsidP="000B30C7">
      <w:pPr>
        <w:pStyle w:val="NoSpacing"/>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w:t>
      </w:r>
      <w:r>
        <w:lastRenderedPageBreak/>
        <w:t>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NoSpacing"/>
        <w:jc w:val="center"/>
        <w:rPr>
          <w:rFonts w:ascii="Times New Roman" w:hAnsi="Times New Roman" w:cs="Times New Roman"/>
          <w:b/>
        </w:rPr>
      </w:pPr>
      <w:bookmarkStart w:id="8" w:name="bookmark12"/>
    </w:p>
    <w:p w:rsidR="00B13981" w:rsidRDefault="00B13981" w:rsidP="000B30C7">
      <w:pPr>
        <w:pStyle w:val="NoSpacing"/>
        <w:jc w:val="center"/>
        <w:rPr>
          <w:rFonts w:ascii="Times New Roman" w:hAnsi="Times New Roman" w:cs="Times New Roman"/>
          <w:b/>
        </w:rPr>
      </w:pPr>
    </w:p>
    <w:p w:rsidR="00B13981" w:rsidRDefault="00B13981" w:rsidP="000B30C7">
      <w:pPr>
        <w:pStyle w:val="NoSpacing"/>
        <w:jc w:val="center"/>
        <w:rPr>
          <w:rFonts w:ascii="Times New Roman" w:hAnsi="Times New Roman" w:cs="Times New Roman"/>
          <w:b/>
        </w:rPr>
      </w:pPr>
    </w:p>
    <w:p w:rsidR="000B30C7" w:rsidRPr="008269B1" w:rsidRDefault="000B30C7" w:rsidP="000B30C7">
      <w:pPr>
        <w:pStyle w:val="NoSpacing"/>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7"/>
        </w:rPr>
        <w:t xml:space="preserve">§ 1. „Двойно финансиране“ </w:t>
      </w:r>
      <w:r>
        <w:t>-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7"/>
        </w:rPr>
        <w:t xml:space="preserve">           § 2. „Изкуствено създадени условия“ </w:t>
      </w:r>
      <w:r>
        <w:t>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Не се дава предимство, а даденото предимство се отнема, когато МИГ или друг компетентен орган 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NoSpacing"/>
        <w:jc w:val="both"/>
        <w:rPr>
          <w:rFonts w:ascii="Times New Roman" w:hAnsi="Times New Roman" w:cs="Times New Roman"/>
        </w:rPr>
      </w:pPr>
      <w:r>
        <w:rPr>
          <w:rStyle w:val="a7"/>
          <w:rFonts w:eastAsia="Courier New"/>
        </w:rPr>
        <w:t xml:space="preserve">          </w:t>
      </w:r>
      <w:r w:rsidR="00D60D84">
        <w:rPr>
          <w:rStyle w:val="a7"/>
          <w:rFonts w:eastAsia="Courier New"/>
        </w:rPr>
        <w:t>§ 3. „</w:t>
      </w:r>
      <w:r w:rsidR="009719F3">
        <w:rPr>
          <w:rStyle w:val="a7"/>
          <w:rFonts w:eastAsia="Courier New"/>
        </w:rPr>
        <w:t>Държавни/</w:t>
      </w:r>
      <w:r w:rsidR="00D60D84" w:rsidRPr="00013B99">
        <w:rPr>
          <w:rStyle w:val="a7"/>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NoSpacing"/>
        <w:rPr>
          <w:rFonts w:ascii="Times New Roman" w:hAnsi="Times New Roman" w:cs="Times New Roman"/>
        </w:rPr>
      </w:pPr>
    </w:p>
    <w:p w:rsidR="00260522" w:rsidRDefault="00260522" w:rsidP="00013B99">
      <w:pPr>
        <w:pStyle w:val="NoSpacing"/>
        <w:rPr>
          <w:sz w:val="2"/>
          <w:szCs w:val="2"/>
        </w:rPr>
      </w:pPr>
    </w:p>
    <w:p w:rsidR="00260522" w:rsidRPr="00013B99" w:rsidRDefault="00013B99" w:rsidP="009719F3">
      <w:pPr>
        <w:pStyle w:val="NoSpacing"/>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а) помощите, предоставяни на предприятия, които извършват дейност в сектора на рибарството и аквакултурите, обхванати от Регламент (ЕО) № 104/2000 на Съвета, относно общата организация на пазарите на рибни продукти и продукти от аквакултури;</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lastRenderedPageBreak/>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7"/>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NoSpacing"/>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22"/>
      <w:footerReference w:type="default" r:id="rId23"/>
      <w:footerReference w:type="first" r:id="rId24"/>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DFE" w:rsidRDefault="00BB4DFE">
      <w:r>
        <w:separator/>
      </w:r>
    </w:p>
  </w:endnote>
  <w:endnote w:type="continuationSeparator" w:id="0">
    <w:p w:rsidR="00BB4DFE" w:rsidRDefault="00BB4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22" w:rsidRDefault="00CC34C7">
    <w:pPr>
      <w:rPr>
        <w:sz w:val="2"/>
        <w:szCs w:val="2"/>
      </w:rPr>
    </w:pPr>
    <w:r>
      <w:rPr>
        <w:noProof/>
        <w:lang w:val="en-US" w:eastAsia="en-US"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2"/>
                              <w:i/>
                              <w:iCs/>
                              <w:noProof/>
                            </w:rPr>
                            <w:t>2</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2"/>
                        <w:i/>
                        <w:iCs/>
                        <w:noProof/>
                      </w:rPr>
                      <w:t>2</w:t>
                    </w:r>
                    <w:r>
                      <w:rPr>
                        <w:rStyle w:val="a2"/>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C53" w:rsidRDefault="00EF08A2" w:rsidP="00EF08A2">
    <w:pPr>
      <w:pStyle w:val="Footer"/>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6C2C53" w:rsidRDefault="006C2C53" w:rsidP="006C2C53">
    <w:pPr>
      <w:pStyle w:val="Footer"/>
      <w:jc w:val="center"/>
      <w:rPr>
        <w:rFonts w:ascii="Times New Roman" w:eastAsia="Times New Roman" w:hAnsi="Times New Roman"/>
        <w:color w:val="7B7B7B"/>
        <w:szCs w:val="28"/>
      </w:rPr>
    </w:pPr>
  </w:p>
  <w:p w:rsidR="00260522" w:rsidRPr="006C2C53" w:rsidRDefault="00260522" w:rsidP="006C2C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997B74" w:rsidRPr="00997B74" w:rsidRDefault="00997B74" w:rsidP="00997B74">
    <w:pPr>
      <w:widowControl/>
      <w:tabs>
        <w:tab w:val="center" w:pos="4680"/>
        <w:tab w:val="right" w:pos="9360"/>
      </w:tabs>
      <w:jc w:val="center"/>
      <w:rPr>
        <w:rFonts w:ascii="Times New Roman" w:eastAsia="Times New Roman" w:hAnsi="Times New Roman" w:cs="Times New Roman"/>
        <w:b/>
        <w:i/>
        <w:color w:val="auto"/>
        <w:sz w:val="20"/>
        <w:szCs w:val="20"/>
        <w:lang w:eastAsia="en-US" w:bidi="ar-SA"/>
      </w:rPr>
    </w:pPr>
    <w:r w:rsidRPr="00997B74">
      <w:rPr>
        <w:rFonts w:ascii="Times New Roman" w:eastAsia="Times New Roman" w:hAnsi="Times New Roman" w:cs="Times New Roman"/>
        <w:b/>
        <w:i/>
        <w:color w:val="auto"/>
        <w:sz w:val="20"/>
        <w:szCs w:val="20"/>
        <w:lang w:eastAsia="en-US" w:bidi="ar-SA"/>
      </w:rPr>
      <w:t xml:space="preserve">Сдружение „Местна инициативна група –Лом“, гр .Лом-3600,  ул.“Георги Манафски“ № 19, ет.2   </w:t>
    </w:r>
    <w:r w:rsidR="00DE0932">
      <w:rPr>
        <w:rFonts w:ascii="Times New Roman" w:eastAsia="Times New Roman" w:hAnsi="Times New Roman" w:cs="Times New Roman"/>
        <w:b/>
        <w:i/>
        <w:color w:val="auto"/>
        <w:sz w:val="20"/>
        <w:szCs w:val="20"/>
        <w:lang w:eastAsia="en-US" w:bidi="ar-SA"/>
      </w:rPr>
      <w:t xml:space="preserve">          </w:t>
    </w:r>
    <w:r w:rsidRPr="00997B74">
      <w:rPr>
        <w:rFonts w:ascii="Times New Roman" w:eastAsia="Times New Roman" w:hAnsi="Times New Roman" w:cs="Times New Roman"/>
        <w:b/>
        <w:i/>
        <w:color w:val="auto"/>
        <w:sz w:val="20"/>
        <w:szCs w:val="20"/>
        <w:lang w:eastAsia="en-US" w:bidi="ar-SA"/>
      </w:rPr>
      <w:t xml:space="preserve">  тел: +359971/2-90-02, </w:t>
    </w:r>
    <w:r w:rsidRPr="00997B74">
      <w:rPr>
        <w:rFonts w:ascii="Times New Roman" w:eastAsia="Times New Roman" w:hAnsi="Times New Roman" w:cs="Times New Roman"/>
        <w:b/>
        <w:i/>
        <w:color w:val="auto"/>
        <w:sz w:val="20"/>
        <w:szCs w:val="20"/>
        <w:lang w:val="en-US" w:eastAsia="en-US" w:bidi="ar-SA"/>
      </w:rPr>
      <w:t>GSM  0877044790</w:t>
    </w:r>
    <w:r w:rsidRPr="00997B74">
      <w:rPr>
        <w:rFonts w:ascii="Times New Roman" w:eastAsia="Times New Roman" w:hAnsi="Times New Roman" w:cs="Times New Roman"/>
        <w:b/>
        <w:i/>
        <w:color w:val="auto"/>
        <w:sz w:val="20"/>
        <w:szCs w:val="20"/>
        <w:lang w:eastAsia="en-US" w:bidi="ar-SA"/>
      </w:rPr>
      <w:t xml:space="preserve">,  е-mail: </w:t>
    </w:r>
    <w:hyperlink r:id="rId1" w:history="1">
      <w:r w:rsidRPr="00997B74">
        <w:rPr>
          <w:rFonts w:ascii="Times New Roman" w:eastAsia="Times New Roman" w:hAnsi="Times New Roman" w:cs="Times New Roman"/>
          <w:b/>
          <w:i/>
          <w:color w:val="0000FF"/>
          <w:sz w:val="20"/>
          <w:szCs w:val="20"/>
          <w:u w:val="single"/>
          <w:lang w:eastAsia="en-US" w:bidi="ar-SA"/>
        </w:rPr>
        <w:t>office@miglom.org</w:t>
      </w:r>
    </w:hyperlink>
    <w:r w:rsidRPr="00997B74">
      <w:rPr>
        <w:rFonts w:ascii="Times New Roman" w:eastAsia="Times New Roman" w:hAnsi="Times New Roman" w:cs="Times New Roman"/>
        <w:b/>
        <w:i/>
        <w:color w:val="auto"/>
        <w:sz w:val="20"/>
        <w:szCs w:val="20"/>
        <w:lang w:eastAsia="en-US" w:bidi="ar-SA"/>
      </w:rPr>
      <w:t xml:space="preserve">  , www. </w:t>
    </w:r>
    <w:hyperlink r:id="rId2" w:history="1">
      <w:r w:rsidRPr="00997B74">
        <w:rPr>
          <w:rFonts w:ascii="Times New Roman" w:eastAsia="Times New Roman" w:hAnsi="Times New Roman" w:cs="Times New Roman"/>
          <w:b/>
          <w:i/>
          <w:color w:val="0000FF"/>
          <w:sz w:val="20"/>
          <w:szCs w:val="20"/>
          <w:u w:val="single"/>
          <w:lang w:eastAsia="en-US" w:bidi="ar-SA"/>
        </w:rPr>
        <w:t>http://miglom.org/</w:t>
      </w:r>
    </w:hyperlink>
  </w:p>
  <w:p w:rsidR="00EF08A2" w:rsidRDefault="00EF08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22" w:rsidRDefault="00CC34C7">
    <w:pPr>
      <w:rPr>
        <w:sz w:val="2"/>
        <w:szCs w:val="2"/>
      </w:rPr>
    </w:pPr>
    <w:r>
      <w:rPr>
        <w:noProof/>
        <w:lang w:val="en-US" w:eastAsia="en-US"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B43EB0" w:rsidRPr="00B43EB0">
                            <w:rPr>
                              <w:rStyle w:val="a2"/>
                              <w:i/>
                              <w:iCs/>
                              <w:noProof/>
                            </w:rPr>
                            <w:t>4</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B43EB0" w:rsidRPr="00B43EB0">
                      <w:rPr>
                        <w:rStyle w:val="a2"/>
                        <w:i/>
                        <w:iCs/>
                        <w:noProof/>
                      </w:rPr>
                      <w:t>4</w:t>
                    </w:r>
                    <w:r>
                      <w:rPr>
                        <w:rStyle w:val="a2"/>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22" w:rsidRDefault="00CC34C7">
    <w:pPr>
      <w:rPr>
        <w:sz w:val="2"/>
        <w:szCs w:val="2"/>
      </w:rPr>
    </w:pPr>
    <w:r>
      <w:rPr>
        <w:noProof/>
        <w:lang w:val="en-US" w:eastAsia="en-US"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B43EB0" w:rsidRPr="00B43EB0">
                            <w:rPr>
                              <w:rStyle w:val="a2"/>
                              <w:i/>
                              <w:iCs/>
                              <w:noProof/>
                            </w:rPr>
                            <w:t>5</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B43EB0" w:rsidRPr="00B43EB0">
                      <w:rPr>
                        <w:rStyle w:val="a2"/>
                        <w:i/>
                        <w:iCs/>
                        <w:noProof/>
                      </w:rPr>
                      <w:t>5</w:t>
                    </w:r>
                    <w:r>
                      <w:rPr>
                        <w:rStyle w:val="a2"/>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6584170"/>
      <w:docPartObj>
        <w:docPartGallery w:val="Page Numbers (Bottom of Page)"/>
        <w:docPartUnique/>
      </w:docPartObj>
    </w:sdtPr>
    <w:sdtEndPr>
      <w:rPr>
        <w:noProof/>
      </w:rPr>
    </w:sdtEndPr>
    <w:sdtContent>
      <w:p w:rsidR="006815A4" w:rsidRDefault="006815A4">
        <w:pPr>
          <w:pStyle w:val="Footer"/>
          <w:jc w:val="right"/>
        </w:pPr>
        <w:r>
          <w:fldChar w:fldCharType="begin"/>
        </w:r>
        <w:r>
          <w:instrText xml:space="preserve"> PAGE   \* MERGEFORMAT </w:instrText>
        </w:r>
        <w:r>
          <w:fldChar w:fldCharType="separate"/>
        </w:r>
        <w:r w:rsidR="00B43EB0">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DFE" w:rsidRDefault="00BB4DFE">
      <w:r>
        <w:separator/>
      </w:r>
    </w:p>
  </w:footnote>
  <w:footnote w:type="continuationSeparator" w:id="0">
    <w:p w:rsidR="00BB4DFE" w:rsidRDefault="00BB4DFE">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68" w:rsidRDefault="008162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68" w:rsidRDefault="008162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68" w:rsidRDefault="008162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 w:numId="35">
    <w:abstractNumId w:val="3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522"/>
    <w:rsid w:val="00013B99"/>
    <w:rsid w:val="000461A7"/>
    <w:rsid w:val="00060D4B"/>
    <w:rsid w:val="00060D7C"/>
    <w:rsid w:val="00062A88"/>
    <w:rsid w:val="000B0B70"/>
    <w:rsid w:val="000B30C7"/>
    <w:rsid w:val="000F2CE2"/>
    <w:rsid w:val="001660AF"/>
    <w:rsid w:val="001A6981"/>
    <w:rsid w:val="001E2EA9"/>
    <w:rsid w:val="001E71AC"/>
    <w:rsid w:val="00247281"/>
    <w:rsid w:val="0025156A"/>
    <w:rsid w:val="00260522"/>
    <w:rsid w:val="00286CE0"/>
    <w:rsid w:val="002A6F3C"/>
    <w:rsid w:val="002D5685"/>
    <w:rsid w:val="003360A6"/>
    <w:rsid w:val="003B0E19"/>
    <w:rsid w:val="004027A1"/>
    <w:rsid w:val="004D527D"/>
    <w:rsid w:val="004D5684"/>
    <w:rsid w:val="00586FDA"/>
    <w:rsid w:val="005D5739"/>
    <w:rsid w:val="005E053E"/>
    <w:rsid w:val="006815A4"/>
    <w:rsid w:val="006C2C53"/>
    <w:rsid w:val="006E0F0A"/>
    <w:rsid w:val="006F0EB4"/>
    <w:rsid w:val="006F4307"/>
    <w:rsid w:val="007A5950"/>
    <w:rsid w:val="007B5368"/>
    <w:rsid w:val="007D2088"/>
    <w:rsid w:val="00816268"/>
    <w:rsid w:val="008269B1"/>
    <w:rsid w:val="00867B3D"/>
    <w:rsid w:val="008B75BA"/>
    <w:rsid w:val="008C6E7D"/>
    <w:rsid w:val="009018F2"/>
    <w:rsid w:val="00916FFA"/>
    <w:rsid w:val="009172D6"/>
    <w:rsid w:val="00923AE3"/>
    <w:rsid w:val="009719F3"/>
    <w:rsid w:val="00997B74"/>
    <w:rsid w:val="009C1317"/>
    <w:rsid w:val="009E47EE"/>
    <w:rsid w:val="00A26468"/>
    <w:rsid w:val="00AA1362"/>
    <w:rsid w:val="00AA67B9"/>
    <w:rsid w:val="00B131E2"/>
    <w:rsid w:val="00B13981"/>
    <w:rsid w:val="00B43EB0"/>
    <w:rsid w:val="00B63071"/>
    <w:rsid w:val="00B94BA4"/>
    <w:rsid w:val="00BB4DFE"/>
    <w:rsid w:val="00C064FD"/>
    <w:rsid w:val="00C70ED5"/>
    <w:rsid w:val="00CC34C7"/>
    <w:rsid w:val="00D35813"/>
    <w:rsid w:val="00D60D84"/>
    <w:rsid w:val="00DC69CE"/>
    <w:rsid w:val="00DD127C"/>
    <w:rsid w:val="00DD6F1F"/>
    <w:rsid w:val="00DE0932"/>
    <w:rsid w:val="00E00733"/>
    <w:rsid w:val="00E26FBF"/>
    <w:rsid w:val="00E5072F"/>
    <w:rsid w:val="00E82EAB"/>
    <w:rsid w:val="00E855D0"/>
    <w:rsid w:val="00E91029"/>
    <w:rsid w:val="00EF0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97B7A5-BC3D-4AC3-9D06-275A97FC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a">
    <w:name w:val="Долен колонтитул_"/>
    <w:basedOn w:val="DefaultParagraphFont"/>
    <w:link w:val="1"/>
    <w:rPr>
      <w:rFonts w:ascii="Times New Roman" w:eastAsia="Times New Roman" w:hAnsi="Times New Roman" w:cs="Times New Roman"/>
      <w:b w:val="0"/>
      <w:bCs w:val="0"/>
      <w:i w:val="0"/>
      <w:iCs w:val="0"/>
      <w:smallCaps w:val="0"/>
      <w:strike w:val="0"/>
      <w:sz w:val="18"/>
      <w:szCs w:val="18"/>
      <w:u w:val="none"/>
    </w:rPr>
  </w:style>
  <w:style w:type="character" w:customStyle="1" w:styleId="a0">
    <w:name w:val="Горен или долен колонтитул_"/>
    <w:basedOn w:val="DefaultParagraphFont"/>
    <w:link w:val="a1"/>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0"/>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2">
    <w:name w:val="Горен или долен колонтитул"/>
    <w:basedOn w:val="a0"/>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3">
    <w:name w:val="Горен или долен колонтитул + Не е курсив"/>
    <w:basedOn w:val="a0"/>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4">
    <w:name w:val="Горен или долен колонтитул + Не е курсив"/>
    <w:basedOn w:val="a0"/>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DefaultParagraphFont"/>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DefaultParagraphFont"/>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DefaultParagraphFont"/>
    <w:link w:val="a5"/>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DefaultParagraphFont"/>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DefaultParagraphFont"/>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DefaultParagraphFont"/>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DefaultParagraphFont"/>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DefaultParagraphFont"/>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DefaultParagraphFont"/>
    <w:link w:val="31"/>
    <w:rPr>
      <w:rFonts w:ascii="Times New Roman" w:eastAsia="Times New Roman" w:hAnsi="Times New Roman" w:cs="Times New Roman"/>
      <w:b/>
      <w:bCs/>
      <w:i w:val="0"/>
      <w:iCs w:val="0"/>
      <w:smallCaps w:val="0"/>
      <w:strike w:val="0"/>
      <w:sz w:val="22"/>
      <w:szCs w:val="22"/>
      <w:u w:val="none"/>
    </w:rPr>
  </w:style>
  <w:style w:type="character" w:customStyle="1" w:styleId="a6">
    <w:name w:val="Основен текст_"/>
    <w:basedOn w:val="DefaultParagraphFont"/>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6"/>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7">
    <w:name w:val="Основен текст + Удебелен"/>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DefaultParagraphFont"/>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0"/>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6"/>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DefaultParagraphFont"/>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DefaultParagraphFont"/>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DefaultParagraphFont"/>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DefaultParagraphFont"/>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DefaultParagraphFont"/>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DefaultParagraphFont"/>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DefaultParagraphFont"/>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DefaultParagraphFont"/>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DefaultParagraphFont"/>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DefaultParagraphFont"/>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Normal"/>
    <w:link w:val="a"/>
    <w:pPr>
      <w:shd w:val="clear" w:color="auto" w:fill="FFFFFF"/>
      <w:spacing w:line="240" w:lineRule="exact"/>
      <w:jc w:val="both"/>
    </w:pPr>
    <w:rPr>
      <w:rFonts w:ascii="Times New Roman" w:eastAsia="Times New Roman" w:hAnsi="Times New Roman" w:cs="Times New Roman"/>
      <w:sz w:val="18"/>
      <w:szCs w:val="18"/>
    </w:rPr>
  </w:style>
  <w:style w:type="paragraph" w:customStyle="1" w:styleId="a1">
    <w:name w:val="Горен или долен колонтитул"/>
    <w:basedOn w:val="Normal"/>
    <w:link w:val="a0"/>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Normal"/>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Normal"/>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5">
    <w:name w:val="Заглавие на изображение"/>
    <w:basedOn w:val="Normal"/>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Normal"/>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Normal"/>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Normal"/>
    <w:link w:val="a6"/>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Normal"/>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Normal"/>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Normal"/>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Normal"/>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Normal"/>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Normal"/>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Normal"/>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Normal"/>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Normal"/>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Normal"/>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Normal"/>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Normal"/>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Normal"/>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Header">
    <w:name w:val="header"/>
    <w:basedOn w:val="Normal"/>
    <w:link w:val="HeaderChar"/>
    <w:uiPriority w:val="99"/>
    <w:unhideWhenUsed/>
    <w:rsid w:val="004027A1"/>
    <w:pPr>
      <w:tabs>
        <w:tab w:val="center" w:pos="4680"/>
        <w:tab w:val="right" w:pos="9360"/>
      </w:tabs>
    </w:pPr>
  </w:style>
  <w:style w:type="character" w:customStyle="1" w:styleId="HeaderChar">
    <w:name w:val="Header Char"/>
    <w:basedOn w:val="DefaultParagraphFont"/>
    <w:link w:val="Header"/>
    <w:uiPriority w:val="99"/>
    <w:rsid w:val="004027A1"/>
    <w:rPr>
      <w:color w:val="000000"/>
    </w:rPr>
  </w:style>
  <w:style w:type="paragraph" w:styleId="Footer">
    <w:name w:val="footer"/>
    <w:basedOn w:val="Normal"/>
    <w:link w:val="FooterChar"/>
    <w:uiPriority w:val="99"/>
    <w:unhideWhenUsed/>
    <w:rsid w:val="006C2C53"/>
    <w:pPr>
      <w:tabs>
        <w:tab w:val="center" w:pos="4680"/>
        <w:tab w:val="right" w:pos="9360"/>
      </w:tabs>
    </w:pPr>
  </w:style>
  <w:style w:type="character" w:customStyle="1" w:styleId="FooterChar">
    <w:name w:val="Footer Char"/>
    <w:basedOn w:val="DefaultParagraphFont"/>
    <w:link w:val="Footer"/>
    <w:uiPriority w:val="99"/>
    <w:rsid w:val="006C2C53"/>
    <w:rPr>
      <w:color w:val="000000"/>
    </w:rPr>
  </w:style>
  <w:style w:type="paragraph" w:styleId="NoSpacing">
    <w:name w:val="No Spacing"/>
    <w:uiPriority w:val="1"/>
    <w:qFormat/>
    <w:rsid w:val="002D5685"/>
    <w:rPr>
      <w:color w:val="000000"/>
    </w:rPr>
  </w:style>
  <w:style w:type="paragraph" w:styleId="ListParagraph">
    <w:name w:val="List Paragraph"/>
    <w:basedOn w:val="Normal"/>
    <w:uiPriority w:val="34"/>
    <w:qFormat/>
    <w:rsid w:val="004D5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444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ufunds.bg/images/&#1054;&#1073;&#1088;&#1072;&#1079;&#1094;&#1080;-&#1047;&#1059;&#1057;&#1045;&#1057;&#1048;&#1060;/&#1053;&#1086;&#1074;&#1080;%20&#1086;&#1073;&#1088;&#1072;&#1079;&#1094;&#1080;/Uslovia%20za%20kandidatstvane.pd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eufunds.bg/programen-period-2014-2020/ukazaniya-i-obraztz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image" Target="media/image3.jpeg"/><Relationship Id="rId19" Type="http://schemas.openxmlformats.org/officeDocument/2006/relationships/hyperlink" Target="http://www.eufunds.bg/archive/documents/1410532100.pdf"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2" Type="http://schemas.openxmlformats.org/officeDocument/2006/relationships/hyperlink" Target="http://miglom.org/" TargetMode="External"/><Relationship Id="rId1" Type="http://schemas.openxmlformats.org/officeDocument/2006/relationships/hyperlink" Target="mailto:office@miglo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0BCBE-E219-4384-B0DF-FE91799E9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6745</Words>
  <Characters>38447</Characters>
  <Application>Microsoft Office Word</Application>
  <DocSecurity>0</DocSecurity>
  <Lines>320</Lines>
  <Paragraphs>90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MIG</cp:lastModifiedBy>
  <cp:revision>3</cp:revision>
  <dcterms:created xsi:type="dcterms:W3CDTF">2018-09-07T16:34:00Z</dcterms:created>
  <dcterms:modified xsi:type="dcterms:W3CDTF">2018-09-07T16:35:00Z</dcterms:modified>
</cp:coreProperties>
</file>